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3E" w:rsidRPr="004F05F9" w:rsidRDefault="006E7F3E" w:rsidP="006E7F3E">
      <w:pPr>
        <w:widowControl w:val="0"/>
        <w:autoSpaceDE w:val="0"/>
        <w:autoSpaceDN w:val="0"/>
        <w:spacing w:before="69" w:after="0" w:line="240" w:lineRule="auto"/>
        <w:ind w:left="7088" w:right="2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>ешением МС МО «</w:t>
      </w:r>
      <w:proofErr w:type="spellStart"/>
      <w:r w:rsidRPr="004F05F9">
        <w:rPr>
          <w:rFonts w:ascii="Times New Roman" w:eastAsia="Times New Roman" w:hAnsi="Times New Roman" w:cs="Times New Roman"/>
          <w:sz w:val="16"/>
        </w:rPr>
        <w:t>Купчино</w:t>
      </w:r>
      <w:proofErr w:type="spellEnd"/>
      <w:r w:rsidRPr="004F05F9">
        <w:rPr>
          <w:rFonts w:ascii="Times New Roman" w:eastAsia="Times New Roman" w:hAnsi="Times New Roman" w:cs="Times New Roman"/>
          <w:sz w:val="16"/>
        </w:rPr>
        <w:t xml:space="preserve">» от </w:t>
      </w:r>
      <w:r>
        <w:rPr>
          <w:rFonts w:ascii="Times New Roman" w:eastAsia="Times New Roman" w:hAnsi="Times New Roman" w:cs="Times New Roman"/>
          <w:sz w:val="16"/>
        </w:rPr>
        <w:t>06.10.2022</w:t>
      </w:r>
      <w:r w:rsidR="006D6823">
        <w:rPr>
          <w:rFonts w:ascii="Times New Roman" w:eastAsia="Times New Roman" w:hAnsi="Times New Roman" w:cs="Times New Roman"/>
          <w:sz w:val="16"/>
        </w:rPr>
        <w:t xml:space="preserve"> №</w:t>
      </w:r>
      <w:r>
        <w:rPr>
          <w:rFonts w:ascii="Times New Roman" w:eastAsia="Times New Roman" w:hAnsi="Times New Roman" w:cs="Times New Roman"/>
          <w:sz w:val="16"/>
        </w:rPr>
        <w:t>38</w:t>
      </w:r>
    </w:p>
    <w:p w:rsidR="006E7F3E" w:rsidRPr="004F05F9" w:rsidRDefault="006E7F3E" w:rsidP="006E7F3E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8BFE813" wp14:editId="1536D667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CBFB6A" wp14:editId="7379151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7F7E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 xml:space="preserve">6 СОЗЫВ (2019-2024 </w:t>
      </w:r>
      <w:proofErr w:type="spellStart"/>
      <w:r w:rsidRPr="004F05F9">
        <w:rPr>
          <w:rFonts w:ascii="Times New Roman" w:eastAsia="Times New Roman" w:hAnsi="Times New Roman" w:cs="Times New Roman"/>
          <w:b/>
          <w:sz w:val="20"/>
        </w:rPr>
        <w:t>г.г</w:t>
      </w:r>
      <w:proofErr w:type="spell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6E7F3E" w:rsidRPr="00525AEE" w:rsidRDefault="006E7F3E" w:rsidP="006E7F3E">
      <w:pPr>
        <w:widowControl w:val="0"/>
        <w:autoSpaceDE w:val="0"/>
        <w:autoSpaceDN w:val="0"/>
        <w:spacing w:before="179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25AEE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:rsidR="006E7F3E" w:rsidRPr="00525AEE" w:rsidRDefault="006E7F3E" w:rsidP="006E7F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F3E" w:rsidRPr="006D6823" w:rsidRDefault="006E7F3E" w:rsidP="006E7F3E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F219E">
        <w:rPr>
          <w:rFonts w:ascii="Times New Roman" w:eastAsia="Times New Roman" w:hAnsi="Times New Roman" w:cs="Times New Roman"/>
          <w:b/>
          <w:bCs/>
          <w:sz w:val="26"/>
          <w:szCs w:val="26"/>
        </w:rPr>
        <w:t>07</w:t>
      </w:r>
    </w:p>
    <w:p w:rsidR="006E7F3E" w:rsidRPr="0036723B" w:rsidRDefault="00AF219E" w:rsidP="006E7F3E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23B">
        <w:rPr>
          <w:rFonts w:ascii="Times New Roman" w:eastAsia="Times New Roman" w:hAnsi="Times New Roman" w:cs="Times New Roman"/>
          <w:b/>
          <w:sz w:val="26"/>
          <w:szCs w:val="26"/>
        </w:rPr>
        <w:t>17.05.</w:t>
      </w:r>
      <w:r w:rsidR="0012757D" w:rsidRPr="0036723B"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r w:rsidR="006E7F3E" w:rsidRPr="0036723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134DEB" w:rsidRPr="0036723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36723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bookmarkStart w:id="4" w:name="_GoBack"/>
      <w:bookmarkEnd w:id="4"/>
      <w:r w:rsidR="00134DEB" w:rsidRPr="0036723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6E7F3E" w:rsidRPr="0036723B">
        <w:rPr>
          <w:rFonts w:ascii="Times New Roman" w:eastAsia="Times New Roman" w:hAnsi="Times New Roman" w:cs="Times New Roman"/>
          <w:b/>
          <w:sz w:val="26"/>
          <w:szCs w:val="26"/>
        </w:rPr>
        <w:t xml:space="preserve"> Санкт-Петербург</w:t>
      </w: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Об отчете Главы Местной администрации </w:t>
      </w:r>
      <w:r w:rsidR="006D6823" w:rsidRPr="006D6823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>МО «Купчино» о результатах деятельности Местной администрации по исполнению муниципальных программ и местного бюджета за 202</w:t>
      </w:r>
      <w:r w:rsidR="0012757D" w:rsidRPr="006D6823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год, в том числе, о решении вопросов,</w:t>
      </w:r>
    </w:p>
    <w:p w:rsidR="006E7F3E" w:rsidRPr="006D6823" w:rsidRDefault="006D6823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поставленных МС МО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Купчино</w:t>
      </w:r>
      <w:proofErr w:type="spellEnd"/>
      <w:r w:rsidR="00AF219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E7F3E" w:rsidRPr="006D6823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Устава внутригородского муниципального образования города федерального значения Санкт-Петербурга муниципальный округ Купчино отчет Главы Местной администрации МО «Купчино» Голубева А.В.,</w:t>
      </w:r>
    </w:p>
    <w:p w:rsidR="006E7F3E" w:rsidRPr="006D6823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6D6823">
        <w:rPr>
          <w:rFonts w:ascii="Times New Roman" w:eastAsia="Calibri" w:hAnsi="Times New Roman" w:cs="Times New Roman"/>
          <w:b/>
          <w:sz w:val="26"/>
          <w:szCs w:val="26"/>
        </w:rPr>
        <w:t>Р  Е</w:t>
      </w:r>
      <w:proofErr w:type="gramEnd"/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 Ш  И  Л   :</w:t>
      </w:r>
    </w:p>
    <w:p w:rsidR="006E7F3E" w:rsidRPr="006D6823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Признать деятельность Местной администрации за 202</w:t>
      </w:r>
      <w:r w:rsidR="0012757D" w:rsidRPr="006D6823">
        <w:rPr>
          <w:rFonts w:ascii="Times New Roman" w:eastAsia="Calibri" w:hAnsi="Times New Roman" w:cs="Times New Roman"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год и Главы местной администрации Голубева А.В. удовлетворительной.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Одобрить отчет Главы местной администрации </w:t>
      </w:r>
      <w:r w:rsidR="006D6823">
        <w:rPr>
          <w:rFonts w:ascii="Times New Roman" w:eastAsia="Calibri" w:hAnsi="Times New Roman" w:cs="Times New Roman"/>
          <w:sz w:val="26"/>
          <w:szCs w:val="26"/>
        </w:rPr>
        <w:t>В</w:t>
      </w:r>
      <w:r w:rsidRPr="006D6823">
        <w:rPr>
          <w:rFonts w:ascii="Times New Roman" w:eastAsia="Calibri" w:hAnsi="Times New Roman" w:cs="Times New Roman"/>
          <w:sz w:val="26"/>
          <w:szCs w:val="26"/>
        </w:rPr>
        <w:t>МО «</w:t>
      </w:r>
      <w:proofErr w:type="spellStart"/>
      <w:r w:rsidRPr="006D6823">
        <w:rPr>
          <w:rFonts w:ascii="Times New Roman" w:eastAsia="Calibri" w:hAnsi="Times New Roman" w:cs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eastAsia="Calibri" w:hAnsi="Times New Roman" w:cs="Times New Roman"/>
          <w:sz w:val="26"/>
          <w:szCs w:val="26"/>
        </w:rPr>
        <w:t>» Голубева А.В. о результатах</w:t>
      </w:r>
      <w:r w:rsidRPr="006D6823">
        <w:rPr>
          <w:rFonts w:ascii="Calibri" w:eastAsia="Calibri" w:hAnsi="Calibri" w:cs="Times New Roman"/>
          <w:sz w:val="26"/>
          <w:szCs w:val="26"/>
        </w:rPr>
        <w:t xml:space="preserve"> 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</w:t>
      </w:r>
      <w:proofErr w:type="gramStart"/>
      <w:r w:rsidRPr="006D6823">
        <w:rPr>
          <w:rFonts w:ascii="Times New Roman" w:eastAsia="Calibri" w:hAnsi="Times New Roman" w:cs="Times New Roman"/>
          <w:sz w:val="26"/>
          <w:szCs w:val="26"/>
        </w:rPr>
        <w:t>муниципальных  программ</w:t>
      </w:r>
      <w:proofErr w:type="gramEnd"/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и местного бюджета МО «Купчино», в том числе, о решении вопросов, поставленных Муниципальным Советом МО «</w:t>
      </w:r>
      <w:proofErr w:type="spellStart"/>
      <w:r w:rsidRPr="006D6823">
        <w:rPr>
          <w:rFonts w:ascii="Times New Roman" w:eastAsia="Calibri" w:hAnsi="Times New Roman" w:cs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eastAsia="Calibri" w:hAnsi="Times New Roman" w:cs="Times New Roman"/>
          <w:sz w:val="26"/>
          <w:szCs w:val="26"/>
        </w:rPr>
        <w:t>» за 202</w:t>
      </w:r>
      <w:r w:rsidR="0012757D" w:rsidRPr="006D6823">
        <w:rPr>
          <w:rFonts w:ascii="Times New Roman" w:eastAsia="Calibri" w:hAnsi="Times New Roman" w:cs="Times New Roman"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год (согласно приложению №1).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6E7F3E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6823" w:rsidRPr="006D6823" w:rsidRDefault="006D6823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D6823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C077CB"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          А.В. Пониматкин</w:t>
      </w:r>
    </w:p>
    <w:p w:rsidR="006E7F3E" w:rsidRPr="00C077CB" w:rsidRDefault="006E7F3E" w:rsidP="006E7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2AC" w:rsidRDefault="006E7F3E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578F2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6D6823" w:rsidRDefault="00475482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 Решению МС МО «</w:t>
      </w:r>
      <w:proofErr w:type="spellStart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Купчино</w:t>
      </w:r>
      <w:proofErr w:type="spellEnd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475482" w:rsidRPr="00FF0528" w:rsidRDefault="00475482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="00AF219E">
        <w:rPr>
          <w:rFonts w:ascii="Times New Roman" w:eastAsia="Times New Roman" w:hAnsi="Times New Roman"/>
          <w:sz w:val="16"/>
          <w:szCs w:val="16"/>
          <w:lang w:eastAsia="ru-RU"/>
        </w:rPr>
        <w:t>17.05</w:t>
      </w: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="0012757D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5A72AC" w:rsidRPr="00AF042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A72AC"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="00AF219E">
        <w:rPr>
          <w:rFonts w:ascii="Times New Roman" w:eastAsia="Times New Roman" w:hAnsi="Times New Roman"/>
          <w:sz w:val="16"/>
          <w:szCs w:val="16"/>
          <w:lang w:eastAsia="ru-RU"/>
        </w:rPr>
        <w:t>07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pacing w:val="22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pacing w:val="22"/>
          <w:sz w:val="26"/>
          <w:szCs w:val="26"/>
          <w:lang w:eastAsia="ru-RU"/>
        </w:rPr>
        <w:t>Отчёт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результатах деятельности Местной администрации за 2023 год.</w:t>
      </w:r>
    </w:p>
    <w:p w:rsidR="00AF0423" w:rsidRPr="006D6823" w:rsidRDefault="00AF0423" w:rsidP="00AF04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Решением Муниципального совета от 22.12.2022г. № 58 (в редакции решений № 08 от 30.03.2023г., № 19 от 03.08.2023г., № 26 от 05.10.2023г., № 36 от 16.11.2023г., № 47 от 25.12.2023г.) утверждён бюджет по доходам в целом по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на 2023 год в сумме 117 473 600,00 рублей, в том числе:</w:t>
      </w:r>
    </w:p>
    <w:p w:rsidR="00AF0423" w:rsidRPr="006D6823" w:rsidRDefault="00AF0423" w:rsidP="00AF042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администрируемым доходам с кодом главы по БК 973 в сумме 115 536 500,00 рублей, где:</w:t>
      </w:r>
    </w:p>
    <w:p w:rsidR="00AF0423" w:rsidRPr="006D6823" w:rsidRDefault="00AF0423" w:rsidP="00AF0423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дотации – 96 528 400,00 руб.,</w:t>
      </w:r>
    </w:p>
    <w:p w:rsidR="00AF0423" w:rsidRPr="006D6823" w:rsidRDefault="00AF0423" w:rsidP="00AF0423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субвенции – 19 008 100,00 руб.;</w:t>
      </w:r>
    </w:p>
    <w:p w:rsidR="00AF0423" w:rsidRPr="006D6823" w:rsidRDefault="00AF0423" w:rsidP="00AF0423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расходам в общей сумме 114 743 800,00 руб., в том числе по МА в сумме 104 051 500,00 руб. и</w:t>
      </w:r>
      <w:r w:rsidRPr="006D6823">
        <w:rPr>
          <w:sz w:val="26"/>
          <w:szCs w:val="26"/>
        </w:rPr>
        <w:t xml:space="preserve"> </w:t>
      </w:r>
      <w:r w:rsidRPr="006D6823">
        <w:rPr>
          <w:rFonts w:ascii="Times New Roman" w:hAnsi="Times New Roman"/>
          <w:sz w:val="26"/>
          <w:szCs w:val="26"/>
        </w:rPr>
        <w:t>по Муниципальному совету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 xml:space="preserve">» 10 692 300,00 руб. </w:t>
      </w:r>
    </w:p>
    <w:p w:rsidR="00AF0423" w:rsidRPr="006D6823" w:rsidRDefault="00AF0423" w:rsidP="00AF042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Резервный фонд Местной администрации утверждён на 2023 год в сумме 200 000,00 рублей. На 01.01.2024г. потребности в расходовании резервного фонда не возникло. </w:t>
      </w:r>
    </w:p>
    <w:p w:rsidR="00AF0423" w:rsidRPr="006D6823" w:rsidRDefault="00AF0423" w:rsidP="00AF0423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Исполнение бюджета Местной администрации: </w:t>
      </w:r>
    </w:p>
    <w:p w:rsidR="00AF0423" w:rsidRPr="006D6823" w:rsidRDefault="00AF0423" w:rsidP="00AF042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доходам в целом по бюджету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составило – 117 854 794,63 руб. (100,32%), в том числе:</w:t>
      </w:r>
    </w:p>
    <w:p w:rsidR="00AF0423" w:rsidRPr="006D6823" w:rsidRDefault="00AF0423" w:rsidP="00AF042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администрируемым доходам Местной администрации 115 744 533,25 руб. (100,18%), где:</w:t>
      </w:r>
    </w:p>
    <w:p w:rsidR="00AF0423" w:rsidRPr="006D6823" w:rsidRDefault="00AF0423" w:rsidP="00AF042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дотации – 96 528 400,00 руб. (100,00%),</w:t>
      </w:r>
    </w:p>
    <w:p w:rsidR="00AF0423" w:rsidRPr="006D6823" w:rsidRDefault="00AF0423" w:rsidP="0012757D">
      <w:pPr>
        <w:pStyle w:val="a7"/>
        <w:numPr>
          <w:ilvl w:val="0"/>
          <w:numId w:val="11"/>
        </w:numPr>
        <w:spacing w:line="276" w:lineRule="auto"/>
        <w:ind w:left="0" w:firstLine="1704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субвенции – 18 828 092,36 руб. (99,05%),</w:t>
      </w:r>
    </w:p>
    <w:p w:rsidR="00AF0423" w:rsidRPr="006D6823" w:rsidRDefault="00AF0423" w:rsidP="00AF042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поступление штрафов в части нарушения муниципальных контрактов подрядчиками составили на конец года 389,83 тыс. руб. (в бюджете не запланированы), прочие неналоговые доходы (были уточнены в течении года невыясненные поступления) составили -1,79 тыс. руб. (в бюджете не запланированы).</w:t>
      </w:r>
    </w:p>
    <w:p w:rsidR="00AF0423" w:rsidRPr="006D6823" w:rsidRDefault="00AF0423" w:rsidP="00AF042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расходам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в целом – 113 582 533,19 руб., в том числе:</w:t>
      </w:r>
    </w:p>
    <w:p w:rsidR="00AF0423" w:rsidRPr="006D6823" w:rsidRDefault="00AF0423" w:rsidP="00AF0423">
      <w:pPr>
        <w:pStyle w:val="a7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по расходам Местной администрации составило – 103 053 116,52 рублей (99,04%). В части исполнения расходных обязательств процент неисполнения по 973 главе составил 0,96%;</w:t>
      </w:r>
    </w:p>
    <w:p w:rsidR="00AF0423" w:rsidRPr="006D6823" w:rsidRDefault="00AF0423" w:rsidP="00AF0423">
      <w:pPr>
        <w:pStyle w:val="a7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- по расходам Муниципального совета за 12 месяцев 2023 года исполнение составило </w:t>
      </w:r>
      <w:r w:rsidRPr="006D6823">
        <w:rPr>
          <w:rFonts w:ascii="Times New Roman" w:hAnsi="Times New Roman"/>
          <w:sz w:val="26"/>
          <w:szCs w:val="26"/>
        </w:rPr>
        <w:br/>
        <w:t>10 529 416,67 руб. (98,48 %). Процент неисполнения бюджета от запланированных сметных назначений составил 1,52 %.</w:t>
      </w:r>
    </w:p>
    <w:p w:rsidR="00AF0423" w:rsidRPr="006D6823" w:rsidRDefault="00AF0423" w:rsidP="00AF0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Отчет представлен нарастающем итогом с начала года в рублях.</w:t>
      </w:r>
    </w:p>
    <w:p w:rsidR="00AF0423" w:rsidRPr="006D6823" w:rsidRDefault="00AF0423" w:rsidP="00AF04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lastRenderedPageBreak/>
        <w:t>Расходы по разделам утвержденного бюджета в итоговой редакции по разделам и подразделам бюджета (см. приложения к Проекту Решения об утверждении годового исполнения бюджета за 2023 год).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 – код раздела в бюджете 0100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на 2023 год – 36 989 500,00 руб., исполнено – 36 085 836,3736 руб., исполнение составило 97,56 %. </w:t>
      </w: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 год 10 692 300,00 руб.; исполнено – 10 529 416,67 руб.; исполнение в процентах составило 98,48:</w:t>
      </w: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 – код раздела подраздела 0102: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1 772 400,00 руб., исполнено –  1 772 037,18 руб.; исполнение – 99,98 %;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 – код раздела подраздела 0103: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8 791 900,00 руб., исполнено – 8 629 379,49 руб.; исполнение – 98,15 %.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1.3. Членские взносы – код раздела подраздела 0113: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128 000,00 руб., фактические расходы 128 000,00 руб.; исполнение – 100,00 %.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2.1. Функционирование исполнительного органа местного самоуправления, Местной администрации</w:t>
      </w: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подраздела 0104:</w:t>
      </w:r>
    </w:p>
    <w:p w:rsidR="00AF0423" w:rsidRPr="006D6823" w:rsidRDefault="00AF0423" w:rsidP="00AF04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25 989 400,00 руб., исполнено – 25 448 619,70 руб., исполнение – 97,92 %.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lastRenderedPageBreak/>
        <w:t>Общая штатная численность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на 01.01.2024 года составила 25 единиц, фактически занято должностей – 22, числится вакансий – 3.</w:t>
      </w:r>
    </w:p>
    <w:p w:rsidR="00AF0423" w:rsidRPr="006D6823" w:rsidRDefault="00AF0423" w:rsidP="00AF0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 – код раздела подраздела 0104: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3 712 300,00 руб., исполнено – 3 700 222,83 руб., исполнение – 99,67 %.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2.3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Резервные фонды – код раздела подраздела 0111: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200 000,00 руб., исполнено – 0,00 руб., исполнение – 0,00 %.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2.4 Другие общегосударственные вопросы – код раздела подраздела 0113: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235 800,00 руб., исполнено – 235 800,00 руб., исполнение – 100,00 %.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расходы по формированию архивных фондов и расходы по составлению протоколов об административных правонарушениях.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57D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Раздел: Национальная безопасность и правоохранительная деятельность 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0300.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на организацию и осуществление мероприятий по</w:t>
      </w:r>
      <w:r w:rsidRPr="006D68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характера, пожарная безопасность – код раздела подраздела 0310: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60 000,00 руб., исполнено – 60 000,00 руб., исполнение – 100,00 %.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экономика – код раздела 0400.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Общеэкономические вопросы – код раздела подраздела 0401: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2023 год – 311 000,00 руб., исполнено – 310 934,68 руб., исполнение – 99,98 %.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AF0423" w:rsidRPr="006D6823" w:rsidRDefault="00AF0423" w:rsidP="00AF042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Раздел: Жилищно-коммунальное хозяйство – код раздела 0500.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Благоустройство – код раздела подраздела 0503: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46 326 000,00 руб., исполнено – 46 285 515,94 руб.; исполнение – 99,91 %.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подстатьям расходов: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28 766 600,00 руб., исполнено – 28 744 095,06 руб.; исполнение – 99,92 %.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рубок, в </w:t>
      </w:r>
      <w:proofErr w:type="spellStart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5 446 200,00 руб., исполнено – 5 445 020,40 руб.; исполнение – 99,98 %.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12 113 200,00 руб., исполнено – 12 096 400,48 руб.; исполнение – 99,86 %.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 – код раздела 0700.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 раздела расходов бюджета на 2023 год – 999 500,00 руб., исполнено – 978 500,00 руб., исполнение – 97,90 %, куда входят: </w:t>
      </w:r>
    </w:p>
    <w:p w:rsidR="00AF0423" w:rsidRPr="006D6823" w:rsidRDefault="00AF0423" w:rsidP="00AF04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 – код раздела подраздела 0705: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150 000,00 руб., исполнено – 129 000,00 руб., исполнение – 86,00 %.</w:t>
      </w: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подразделу «Другие вопросы в области образования» в разделе «Образование» - код раздела подраздела 0709, общая сумма запланированных расходов составила 849 500,00 рублей, исполнено на конец года 849 500,00 (100,00%):</w:t>
      </w: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образования: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434 000,00 руб., исполнено – 434 000,00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 на территории муниципального образования: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173 500,00 руб. исполнено – 173 500, 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правонарушений: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100 000,00 руб., исполнено – 100 000,00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Санкт-Петербурге: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75 000,00 руб., исполнено – 75 000,00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образования: 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67 000,00 руб., исполнено – 67 000,00 руб., исполнение – 100,00 %.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 – код раздела 0800.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Культура – код раздела подраздела 0801: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 год – 11 572 400,00 руб., исполнено – 11 564 710,50 руб.; исполнение – 99,93 %, куда входят:</w:t>
      </w:r>
    </w:p>
    <w:p w:rsidR="00AF0423" w:rsidRPr="006D6823" w:rsidRDefault="00AF0423" w:rsidP="00AF042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6 967 900,00 руб., исполнено – 6 960 290,50 руб., исполнение – 99,89 %.</w:t>
      </w:r>
    </w:p>
    <w:p w:rsidR="00AF0423" w:rsidRPr="006D6823" w:rsidRDefault="00AF0423" w:rsidP="00AF0423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4 604 500,00 руб., исполнено – 4 604 420,00 руб., исполнение – 100,00 %.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 – код раздела 1000.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2023г.  – 16 837 000,00 руб., исполнено – 16 648 860,97 руб., исполнение составило 98,88 %.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Пенсионное обеспечение – код раздела подраздела 1001 и 1003:</w:t>
      </w:r>
    </w:p>
    <w:p w:rsidR="00AF0423" w:rsidRPr="006D6823" w:rsidRDefault="00AF0423" w:rsidP="00AF0423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 (1001).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934 000,00 руб., исполнено – 913 901,76 руб., исполнение – 97,85 %.</w:t>
      </w:r>
    </w:p>
    <w:p w:rsidR="00AF0423" w:rsidRPr="006D6823" w:rsidRDefault="00AF0423" w:rsidP="00AF0423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выплатам ежемесячной доплаты к пенсиям лицам, замещающим муниципальные должности (1003).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616 000,00 руб., исполнено – 615 889,68 руб., исполнение – 99,98 %.</w:t>
      </w: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 – код раздела подраздела 1004: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15 287 000,00 руб., исполнено – 15 119 069,53 руб.; исполнение – 98,90 %, в том числе:</w:t>
      </w:r>
    </w:p>
    <w:p w:rsidR="00AF0423" w:rsidRPr="006D6823" w:rsidRDefault="00AF0423" w:rsidP="00AF0423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исполнению государственного полномочия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2023г. – 10 301 600,00 руб., исполнено – 10 221 792,00 руб.; исполнение – 99,23 %.</w:t>
      </w:r>
    </w:p>
    <w:p w:rsidR="00AF0423" w:rsidRPr="006D6823" w:rsidRDefault="00AF0423" w:rsidP="00AF0423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исполнению государственного полномочия   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2023 год – 4 985 400,00 руб., исполнено 4 897 277,53 руб.; исполнение – 98,23 %.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 – код раздела 1100.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Физическая культура – код раздела подраздела 1101: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AF0423" w:rsidRPr="006D6823" w:rsidRDefault="00AF0423" w:rsidP="00AF0423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509 400,00 руб., исполнено – 509 174,73 руб., исполнение – 99,96 %.</w:t>
      </w:r>
    </w:p>
    <w:p w:rsidR="00AF0423" w:rsidRPr="006D6823" w:rsidRDefault="00AF0423" w:rsidP="00AF0423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 – код раздела 1200.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Периодическая печать и издательства – код раздела подраздела 1202: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1 139 000,00 руб., исполнено – 1 139 000,00 руб., исполнение – 100,00 %.</w:t>
      </w: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ИСПОЛНЕНИЕ ОТДЕЛЬНЫХ ГОСУДАРСТВЕННЫХ ПОЛНОМОЧИЙ</w:t>
      </w: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0423" w:rsidRPr="006D6823" w:rsidRDefault="00AF0423" w:rsidP="00AF0423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«0» протоколов.</w:t>
      </w:r>
    </w:p>
    <w:p w:rsidR="00AF0423" w:rsidRPr="006D6823" w:rsidRDefault="00AF0423" w:rsidP="00AF0423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AF0423" w:rsidRPr="006D6823" w:rsidTr="001345F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2023 год, подготовлено и принято постановлений и распоряжений Главой МА (нарастающим итогом с начало года)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3682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1727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2650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1284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Обращения граждан по вопросам благоустройства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</w:t>
            </w:r>
          </w:p>
        </w:tc>
      </w:tr>
    </w:tbl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2023 год </w:t>
      </w:r>
    </w:p>
    <w:p w:rsidR="00AF0423" w:rsidRPr="006D6823" w:rsidRDefault="00AF0423" w:rsidP="00AF0423">
      <w:pPr>
        <w:spacing w:line="240" w:lineRule="auto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AF0423" w:rsidRPr="006D6823" w:rsidRDefault="00AF0423" w:rsidP="00AF042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AF0423" w:rsidRPr="006D6823" w:rsidRDefault="00AF0423" w:rsidP="00AF0423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Всего за 2023 год детей-сирот и детей, оставшихся без попечения родителей, выявлено </w:t>
      </w:r>
      <w:r w:rsidRPr="006D6823">
        <w:rPr>
          <w:rFonts w:ascii="Times New Roman" w:hAnsi="Times New Roman"/>
          <w:sz w:val="26"/>
          <w:szCs w:val="26"/>
        </w:rPr>
        <w:br/>
        <w:t xml:space="preserve">4 ребенка, оставшегося без попечения родителей, все устроены под опеку. </w:t>
      </w:r>
    </w:p>
    <w:p w:rsidR="00AF0423" w:rsidRPr="006D6823" w:rsidRDefault="00AF0423" w:rsidP="00AF0423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состоит на учете 59 несовершеннолетних подопечных, выплачивались денежные средства на содержание 55-ти подопечным в размере 15582,00 рублей на 1 человека.</w:t>
      </w:r>
    </w:p>
    <w:p w:rsidR="00AF0423" w:rsidRPr="006D6823" w:rsidRDefault="00AF0423" w:rsidP="00AF042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По состоянию на 31.12.2023 года состоит на учете 46 недееспособных граждан, </w:t>
      </w:r>
      <w:r w:rsidRPr="006D6823">
        <w:rPr>
          <w:rFonts w:ascii="Times New Roman" w:hAnsi="Times New Roman"/>
          <w:sz w:val="26"/>
          <w:szCs w:val="26"/>
        </w:rPr>
        <w:br/>
        <w:t xml:space="preserve">где 5 чел. из которых находятся в психиатрической больнице, в отношении 40 чел. установлена опека, в отношении 1 чел. установлена предварительная опека, 2 чел. находятся под патронажем.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2.Усыновление (удочерение) детей: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на учете в отделе опеки и попечительства состоят</w:t>
      </w:r>
      <w:r w:rsidRPr="006D6823">
        <w:rPr>
          <w:rFonts w:ascii="Times New Roman" w:hAnsi="Times New Roman"/>
          <w:sz w:val="26"/>
          <w:szCs w:val="26"/>
        </w:rPr>
        <w:br/>
        <w:t>40 семей, в которых воспитываются 42 усыновленных ребенка.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3. Приемная семья: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на учете в отделе опеки и попечительства состоят</w:t>
      </w:r>
      <w:r w:rsidRPr="006D6823">
        <w:rPr>
          <w:rFonts w:ascii="Times New Roman" w:hAnsi="Times New Roman"/>
          <w:sz w:val="26"/>
          <w:szCs w:val="26"/>
        </w:rPr>
        <w:br/>
        <w:t xml:space="preserve">17 приемных семей, в них воспитывается 25 детей, из них в 10 семьях воспитывается </w:t>
      </w:r>
      <w:r w:rsidRPr="006D6823">
        <w:rPr>
          <w:rFonts w:ascii="Times New Roman" w:hAnsi="Times New Roman"/>
          <w:sz w:val="26"/>
          <w:szCs w:val="26"/>
        </w:rPr>
        <w:br/>
        <w:t>по 1 ребенку, в 6-ти семьях по 2 ребенка, в 1 семье 3 ребенка.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4. Защита личных имущественных прав и законных интересов несовершеннолетних </w:t>
      </w:r>
      <w:r w:rsidRPr="006D6823">
        <w:rPr>
          <w:rFonts w:ascii="Times New Roman" w:hAnsi="Times New Roman"/>
          <w:sz w:val="26"/>
          <w:szCs w:val="26"/>
        </w:rPr>
        <w:br/>
        <w:t>и совершеннолетних недееспособных подопечных граждан: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- 59 жилых помещений, где зарегистрированы и (или) являются собственниками -   несовершеннолетние подопечные, находятся на контроле органа опеки и попечительства;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- 46 жилых помещений, в которых зарегистрированы и (или) являются собственниками -  недееспособные граждане, находятся на контроле органа опеки и попечительства.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Постановлений – 223.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Входящих – 1727.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Исходящих – 1284.</w:t>
      </w:r>
    </w:p>
    <w:p w:rsidR="006E7F3E" w:rsidRPr="00A578F2" w:rsidRDefault="006E7F3E" w:rsidP="00AF042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E7F3E" w:rsidRPr="00A578F2" w:rsidSect="0012757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1D"/>
    <w:multiLevelType w:val="hybridMultilevel"/>
    <w:tmpl w:val="FB1C1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2160FD"/>
    <w:multiLevelType w:val="hybridMultilevel"/>
    <w:tmpl w:val="4F98DEE6"/>
    <w:lvl w:ilvl="0" w:tplc="D3447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561B6"/>
    <w:multiLevelType w:val="hybridMultilevel"/>
    <w:tmpl w:val="C49AEC1E"/>
    <w:lvl w:ilvl="0" w:tplc="D8164AF4">
      <w:start w:val="1"/>
      <w:numFmt w:val="decimal"/>
      <w:lvlText w:val="%1."/>
      <w:lvlJc w:val="left"/>
      <w:pPr>
        <w:ind w:left="810" w:hanging="384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E56A08"/>
    <w:multiLevelType w:val="hybridMultilevel"/>
    <w:tmpl w:val="E62CA51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FD6602"/>
    <w:multiLevelType w:val="hybridMultilevel"/>
    <w:tmpl w:val="29F63422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1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164D2"/>
    <w:rsid w:val="00020BC1"/>
    <w:rsid w:val="0003475F"/>
    <w:rsid w:val="000479A3"/>
    <w:rsid w:val="00050B35"/>
    <w:rsid w:val="000617FC"/>
    <w:rsid w:val="000C2E1A"/>
    <w:rsid w:val="000D4EF4"/>
    <w:rsid w:val="000D6AB4"/>
    <w:rsid w:val="000D6AD9"/>
    <w:rsid w:val="00102C17"/>
    <w:rsid w:val="0012757D"/>
    <w:rsid w:val="00130850"/>
    <w:rsid w:val="00134AE7"/>
    <w:rsid w:val="00134DEB"/>
    <w:rsid w:val="0016522D"/>
    <w:rsid w:val="001672B4"/>
    <w:rsid w:val="00181805"/>
    <w:rsid w:val="00184EFF"/>
    <w:rsid w:val="001C614A"/>
    <w:rsid w:val="002058C5"/>
    <w:rsid w:val="00227D88"/>
    <w:rsid w:val="0024592D"/>
    <w:rsid w:val="00262361"/>
    <w:rsid w:val="00270C98"/>
    <w:rsid w:val="00272869"/>
    <w:rsid w:val="002B19A3"/>
    <w:rsid w:val="002B60D1"/>
    <w:rsid w:val="003059D8"/>
    <w:rsid w:val="00311B48"/>
    <w:rsid w:val="0032127B"/>
    <w:rsid w:val="00326856"/>
    <w:rsid w:val="003409A4"/>
    <w:rsid w:val="003548D7"/>
    <w:rsid w:val="0036723B"/>
    <w:rsid w:val="00395D4F"/>
    <w:rsid w:val="003D05C4"/>
    <w:rsid w:val="003D4DC5"/>
    <w:rsid w:val="003F33B5"/>
    <w:rsid w:val="003F5619"/>
    <w:rsid w:val="00400C08"/>
    <w:rsid w:val="00413890"/>
    <w:rsid w:val="00417021"/>
    <w:rsid w:val="00446D24"/>
    <w:rsid w:val="0047230B"/>
    <w:rsid w:val="00475482"/>
    <w:rsid w:val="004856A8"/>
    <w:rsid w:val="00485F8E"/>
    <w:rsid w:val="004B26F5"/>
    <w:rsid w:val="004F1277"/>
    <w:rsid w:val="00503756"/>
    <w:rsid w:val="00504D8A"/>
    <w:rsid w:val="00541C2D"/>
    <w:rsid w:val="00544466"/>
    <w:rsid w:val="00553C1A"/>
    <w:rsid w:val="00553D66"/>
    <w:rsid w:val="005540CF"/>
    <w:rsid w:val="005729FF"/>
    <w:rsid w:val="005832ED"/>
    <w:rsid w:val="00592BF2"/>
    <w:rsid w:val="005945D6"/>
    <w:rsid w:val="005A72AC"/>
    <w:rsid w:val="005D7211"/>
    <w:rsid w:val="005F6DAA"/>
    <w:rsid w:val="00606345"/>
    <w:rsid w:val="00625C03"/>
    <w:rsid w:val="00635E36"/>
    <w:rsid w:val="006565D6"/>
    <w:rsid w:val="0066270C"/>
    <w:rsid w:val="0067043B"/>
    <w:rsid w:val="00683318"/>
    <w:rsid w:val="006845A6"/>
    <w:rsid w:val="006A1C35"/>
    <w:rsid w:val="006D6823"/>
    <w:rsid w:val="006D7015"/>
    <w:rsid w:val="006E7F3E"/>
    <w:rsid w:val="006F4091"/>
    <w:rsid w:val="007041AE"/>
    <w:rsid w:val="00705F73"/>
    <w:rsid w:val="00735A33"/>
    <w:rsid w:val="00736BA6"/>
    <w:rsid w:val="0074262C"/>
    <w:rsid w:val="007436A8"/>
    <w:rsid w:val="007B638B"/>
    <w:rsid w:val="007D2B7B"/>
    <w:rsid w:val="007F5332"/>
    <w:rsid w:val="00803BE9"/>
    <w:rsid w:val="00810795"/>
    <w:rsid w:val="00812C68"/>
    <w:rsid w:val="00845418"/>
    <w:rsid w:val="00853F8E"/>
    <w:rsid w:val="008700B1"/>
    <w:rsid w:val="00871A1F"/>
    <w:rsid w:val="00876944"/>
    <w:rsid w:val="008A6A7F"/>
    <w:rsid w:val="008E2C9A"/>
    <w:rsid w:val="009406AB"/>
    <w:rsid w:val="00962288"/>
    <w:rsid w:val="009836AE"/>
    <w:rsid w:val="009866A1"/>
    <w:rsid w:val="009869E0"/>
    <w:rsid w:val="00991FC7"/>
    <w:rsid w:val="00996BAE"/>
    <w:rsid w:val="009A0F06"/>
    <w:rsid w:val="009B1409"/>
    <w:rsid w:val="00A27F70"/>
    <w:rsid w:val="00A76CA7"/>
    <w:rsid w:val="00A84128"/>
    <w:rsid w:val="00A934BB"/>
    <w:rsid w:val="00AA6A9C"/>
    <w:rsid w:val="00AB0A7A"/>
    <w:rsid w:val="00AC0D50"/>
    <w:rsid w:val="00AC1DDF"/>
    <w:rsid w:val="00AC5C9B"/>
    <w:rsid w:val="00AD25BF"/>
    <w:rsid w:val="00AF0423"/>
    <w:rsid w:val="00AF219E"/>
    <w:rsid w:val="00B11DC8"/>
    <w:rsid w:val="00B12CA4"/>
    <w:rsid w:val="00B9250F"/>
    <w:rsid w:val="00BB3BAE"/>
    <w:rsid w:val="00BD0D46"/>
    <w:rsid w:val="00BE6B38"/>
    <w:rsid w:val="00C02F04"/>
    <w:rsid w:val="00C077CB"/>
    <w:rsid w:val="00C46081"/>
    <w:rsid w:val="00C46FB3"/>
    <w:rsid w:val="00C472FE"/>
    <w:rsid w:val="00C5154C"/>
    <w:rsid w:val="00C525C2"/>
    <w:rsid w:val="00C55ECB"/>
    <w:rsid w:val="00C64F7D"/>
    <w:rsid w:val="00C752DF"/>
    <w:rsid w:val="00C75EEB"/>
    <w:rsid w:val="00C9172B"/>
    <w:rsid w:val="00C94F21"/>
    <w:rsid w:val="00CA280C"/>
    <w:rsid w:val="00CA7FBD"/>
    <w:rsid w:val="00CB740B"/>
    <w:rsid w:val="00CC6928"/>
    <w:rsid w:val="00CE73B5"/>
    <w:rsid w:val="00CF4623"/>
    <w:rsid w:val="00D07B93"/>
    <w:rsid w:val="00D303B4"/>
    <w:rsid w:val="00D505BA"/>
    <w:rsid w:val="00D64A85"/>
    <w:rsid w:val="00E02ABE"/>
    <w:rsid w:val="00E046BE"/>
    <w:rsid w:val="00E52110"/>
    <w:rsid w:val="00E67CEE"/>
    <w:rsid w:val="00E72101"/>
    <w:rsid w:val="00EB6DEE"/>
    <w:rsid w:val="00F016F0"/>
    <w:rsid w:val="00F01E02"/>
    <w:rsid w:val="00F04918"/>
    <w:rsid w:val="00F11E7F"/>
    <w:rsid w:val="00F37A22"/>
    <w:rsid w:val="00FD0169"/>
    <w:rsid w:val="00FF052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DA6"/>
  <w15:docId w15:val="{CA9BFF9A-48BF-43C7-82C1-032676B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F0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D10B-2FF5-4673-A946-86B0577F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6</cp:revision>
  <cp:lastPrinted>2022-07-29T08:13:00Z</cp:lastPrinted>
  <dcterms:created xsi:type="dcterms:W3CDTF">2024-05-14T14:16:00Z</dcterms:created>
  <dcterms:modified xsi:type="dcterms:W3CDTF">2024-05-16T12:55:00Z</dcterms:modified>
</cp:coreProperties>
</file>